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2A46" w14:textId="3883E716" w:rsidR="00116C51" w:rsidRDefault="008F0A59" w:rsidP="00116C51">
      <w:pPr>
        <w:jc w:val="center"/>
        <w:rPr>
          <w:rFonts w:cstheme="minorHAnsi"/>
          <w:b/>
          <w:color w:val="0070C0"/>
        </w:rPr>
      </w:pPr>
      <w:bookmarkStart w:id="0" w:name="_Hlk18500645"/>
      <w:r>
        <w:rPr>
          <w:rFonts w:cstheme="minorHAnsi"/>
          <w:b/>
          <w:color w:val="0070C0"/>
        </w:rPr>
        <w:tab/>
        <w:t>`</w:t>
      </w:r>
    </w:p>
    <w:p w14:paraId="36C87767" w14:textId="0D9251F5" w:rsidR="00116C51" w:rsidRPr="00DD392D" w:rsidRDefault="00DF4407" w:rsidP="00116C51">
      <w:pPr>
        <w:jc w:val="center"/>
        <w:rPr>
          <w:rFonts w:cstheme="minorHAnsi"/>
          <w:b/>
          <w:color w:val="0070C0"/>
        </w:rPr>
      </w:pPr>
      <w:r>
        <w:rPr>
          <w:rFonts w:cstheme="minorHAnsi"/>
          <w:b/>
          <w:color w:val="0070C0"/>
        </w:rPr>
        <w:t xml:space="preserve">SPRING HALF </w:t>
      </w:r>
      <w:r w:rsidR="00116C51" w:rsidRPr="00DD392D">
        <w:rPr>
          <w:rFonts w:cstheme="minorHAnsi"/>
          <w:b/>
          <w:color w:val="0070C0"/>
        </w:rPr>
        <w:t>TERM NEWSLETTER</w:t>
      </w:r>
    </w:p>
    <w:p w14:paraId="43997832" w14:textId="042B2F32" w:rsidR="00DD392D" w:rsidRDefault="00DD392D" w:rsidP="00116C51">
      <w:pPr>
        <w:spacing w:after="0" w:line="240" w:lineRule="auto"/>
        <w:rPr>
          <w:rFonts w:eastAsia="Times New Roman" w:cstheme="minorHAnsi"/>
        </w:rPr>
      </w:pPr>
    </w:p>
    <w:p w14:paraId="71A4DE78" w14:textId="07BE3BBA" w:rsidR="009C4AD2" w:rsidRDefault="00416170" w:rsidP="00DD392D">
      <w:pPr>
        <w:spacing w:after="0" w:line="240" w:lineRule="auto"/>
        <w:rPr>
          <w:rFonts w:cstheme="minorHAnsi"/>
          <w:b/>
          <w:color w:val="0070C0"/>
        </w:rPr>
      </w:pPr>
      <w:r>
        <w:rPr>
          <w:rFonts w:cstheme="minorHAnsi"/>
          <w:b/>
          <w:noProof/>
          <w:color w:val="0070C0"/>
        </w:rPr>
        <w:drawing>
          <wp:anchor distT="0" distB="0" distL="114300" distR="114300" simplePos="0" relativeHeight="251668480" behindDoc="0" locked="0" layoutInCell="1" allowOverlap="1" wp14:anchorId="53E42628" wp14:editId="280608A4">
            <wp:simplePos x="0" y="0"/>
            <wp:positionH relativeFrom="margin">
              <wp:align>left</wp:align>
            </wp:positionH>
            <wp:positionV relativeFrom="paragraph">
              <wp:posOffset>9525</wp:posOffset>
            </wp:positionV>
            <wp:extent cx="507365" cy="44704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gif"/>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07365" cy="447040"/>
                    </a:xfrm>
                    <a:prstGeom prst="rect">
                      <a:avLst/>
                    </a:prstGeom>
                  </pic:spPr>
                </pic:pic>
              </a:graphicData>
            </a:graphic>
            <wp14:sizeRelH relativeFrom="margin">
              <wp14:pctWidth>0</wp14:pctWidth>
            </wp14:sizeRelH>
            <wp14:sizeRelV relativeFrom="margin">
              <wp14:pctHeight>0</wp14:pctHeight>
            </wp14:sizeRelV>
          </wp:anchor>
        </w:drawing>
      </w:r>
      <w:r w:rsidR="009C4AD2">
        <w:rPr>
          <w:rFonts w:cstheme="minorHAnsi"/>
          <w:b/>
          <w:color w:val="0070C0"/>
        </w:rPr>
        <w:t>This half term…</w:t>
      </w:r>
    </w:p>
    <w:p w14:paraId="7304173E" w14:textId="15DBBEF5" w:rsidR="00FB6DF5" w:rsidRDefault="00FB6DF5" w:rsidP="00DD392D">
      <w:pPr>
        <w:spacing w:after="0" w:line="240" w:lineRule="auto"/>
        <w:rPr>
          <w:rFonts w:cstheme="minorHAnsi"/>
          <w:b/>
          <w:color w:val="0070C0"/>
        </w:rPr>
      </w:pPr>
    </w:p>
    <w:p w14:paraId="2A397966" w14:textId="77777777" w:rsidR="00FB6DF5" w:rsidRDefault="00FB6DF5" w:rsidP="00DD392D">
      <w:pPr>
        <w:spacing w:after="0" w:line="240" w:lineRule="auto"/>
        <w:rPr>
          <w:rFonts w:cstheme="minorHAnsi"/>
          <w:b/>
          <w:color w:val="0070C0"/>
        </w:rPr>
      </w:pPr>
    </w:p>
    <w:p w14:paraId="5CF7864C" w14:textId="5E3C410D" w:rsidR="009C4AD2" w:rsidRDefault="48853F90" w:rsidP="48853F90">
      <w:pPr>
        <w:spacing w:after="0" w:line="240" w:lineRule="auto"/>
      </w:pPr>
      <w:r w:rsidRPr="48853F90">
        <w:t xml:space="preserve">Since coming back after the Christmas break, the children have really enjoyed our ‘People who help us’ topic. </w:t>
      </w:r>
      <w:r w:rsidR="0059295A">
        <w:t xml:space="preserve">We have observed some amazingly imaginative roleplays and </w:t>
      </w:r>
      <w:r w:rsidR="006857E3">
        <w:t>had some very informative discussions about different occupations</w:t>
      </w:r>
      <w:r w:rsidR="004B3923">
        <w:t>, their roles and responsibilities</w:t>
      </w:r>
      <w:r w:rsidR="0079249D">
        <w:t>,</w:t>
      </w:r>
      <w:r w:rsidR="004B3923">
        <w:t xml:space="preserve"> </w:t>
      </w:r>
      <w:r w:rsidR="006857E3">
        <w:t>and how they assist us all. The children have been expressing their admiration for the people who help us, with some of the children describing them as “superheroes”. The activities have included</w:t>
      </w:r>
      <w:r w:rsidR="004B3923">
        <w:t xml:space="preserve"> </w:t>
      </w:r>
      <w:r w:rsidR="0079249D">
        <w:t xml:space="preserve">individual collage people, making posters, putting out pretend fires, cooking healthy pizzas </w:t>
      </w:r>
      <w:r w:rsidR="00EB2164">
        <w:t xml:space="preserve">and building our own rescue vehicles out of junk modelling materials. </w:t>
      </w:r>
    </w:p>
    <w:p w14:paraId="4898745A" w14:textId="1BB4785D" w:rsidR="00EB2164" w:rsidRDefault="00EB2164" w:rsidP="48853F90">
      <w:pPr>
        <w:spacing w:after="0" w:line="240" w:lineRule="auto"/>
      </w:pPr>
    </w:p>
    <w:p w14:paraId="757A4F30" w14:textId="0A864CA7" w:rsidR="00EB2164" w:rsidRDefault="00EB2164" w:rsidP="48853F90">
      <w:pPr>
        <w:spacing w:after="0" w:line="240" w:lineRule="auto"/>
      </w:pPr>
      <w:r>
        <w:t>We have welcomed a number of new children this term</w:t>
      </w:r>
      <w:r w:rsidR="00416170">
        <w:t>,</w:t>
      </w:r>
      <w:r>
        <w:t xml:space="preserve"> and a new member of staff – Miss Miles (Sophie). The pre-existing children have been incredibly kind and welcoming and helped to teach them the Pre-School rules and daily routines.</w:t>
      </w:r>
    </w:p>
    <w:p w14:paraId="597C5EC3" w14:textId="134C44AC" w:rsidR="002E0AD4" w:rsidRDefault="002E0AD4" w:rsidP="48853F90">
      <w:pPr>
        <w:spacing w:after="0" w:line="240" w:lineRule="auto"/>
      </w:pPr>
    </w:p>
    <w:p w14:paraId="6FF32830" w14:textId="6956BE5E" w:rsidR="002E0AD4" w:rsidRDefault="002E0AD4" w:rsidP="48853F90">
      <w:pPr>
        <w:spacing w:after="0" w:line="240" w:lineRule="auto"/>
      </w:pPr>
      <w:r>
        <w:t xml:space="preserve">The children have been really excited to join in with ‘show and tell’ </w:t>
      </w:r>
      <w:r w:rsidR="00416170">
        <w:t xml:space="preserve">so </w:t>
      </w:r>
      <w:r>
        <w:t>we will continue to incorporate this into our daily routine</w:t>
      </w:r>
      <w:r w:rsidR="00416170">
        <w:t xml:space="preserve">. The children can talk about and show anything of interest to them, and we have seen this help some of our less confident children really shine. </w:t>
      </w:r>
    </w:p>
    <w:p w14:paraId="42F8642C" w14:textId="11B8C92E" w:rsidR="00A8471E" w:rsidRDefault="00A8471E" w:rsidP="00DD392D">
      <w:pPr>
        <w:spacing w:after="0" w:line="240" w:lineRule="auto"/>
        <w:rPr>
          <w:rFonts w:cstheme="minorHAnsi"/>
        </w:rPr>
      </w:pPr>
    </w:p>
    <w:p w14:paraId="4E27CA2B" w14:textId="647636DD" w:rsidR="00A8471E" w:rsidRDefault="00DF4407" w:rsidP="00DD392D">
      <w:pPr>
        <w:spacing w:after="0" w:line="240" w:lineRule="auto"/>
        <w:rPr>
          <w:rFonts w:cstheme="minorHAnsi"/>
          <w:b/>
          <w:color w:val="0070C0"/>
        </w:rPr>
      </w:pPr>
      <w:r>
        <w:rPr>
          <w:noProof/>
        </w:rPr>
        <w:drawing>
          <wp:inline distT="0" distB="0" distL="0" distR="0" wp14:anchorId="2623A5DC" wp14:editId="73470F70">
            <wp:extent cx="685800" cy="581025"/>
            <wp:effectExtent l="0" t="0" r="0" b="9525"/>
            <wp:docPr id="4461641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85800" cy="581025"/>
                    </a:xfrm>
                    <a:prstGeom prst="rect">
                      <a:avLst/>
                    </a:prstGeom>
                  </pic:spPr>
                </pic:pic>
              </a:graphicData>
            </a:graphic>
          </wp:inline>
        </w:drawing>
      </w:r>
      <w:r w:rsidR="48853F90" w:rsidRPr="48853F90">
        <w:rPr>
          <w:b/>
          <w:bCs/>
          <w:color w:val="0070C0"/>
        </w:rPr>
        <w:t>…Next half term</w:t>
      </w:r>
    </w:p>
    <w:p w14:paraId="346AF064" w14:textId="3D362C29" w:rsidR="000977FC" w:rsidRPr="00DA17E2" w:rsidRDefault="00A8471E" w:rsidP="004F0A08">
      <w:pPr>
        <w:spacing w:after="0" w:line="240" w:lineRule="auto"/>
        <w:rPr>
          <w:rFonts w:eastAsia="Times New Roman"/>
        </w:rPr>
      </w:pPr>
      <w:r>
        <w:rPr>
          <w:rFonts w:eastAsia="Times New Roman"/>
        </w:rPr>
        <w:t>Our topic after</w:t>
      </w:r>
      <w:r w:rsidR="002E0AD4">
        <w:rPr>
          <w:rFonts w:eastAsia="Times New Roman"/>
        </w:rPr>
        <w:t xml:space="preserve"> the</w:t>
      </w:r>
      <w:r>
        <w:rPr>
          <w:rFonts w:eastAsia="Times New Roman"/>
        </w:rPr>
        <w:t xml:space="preserve"> half term break will be </w:t>
      </w:r>
      <w:r w:rsidR="00D47BDB">
        <w:rPr>
          <w:rFonts w:eastAsia="Times New Roman"/>
        </w:rPr>
        <w:t>‘</w:t>
      </w:r>
      <w:r w:rsidR="004B64D1">
        <w:rPr>
          <w:rFonts w:eastAsia="Times New Roman"/>
        </w:rPr>
        <w:t>Spring</w:t>
      </w:r>
      <w:r w:rsidR="00D47BDB">
        <w:rPr>
          <w:rFonts w:eastAsia="Times New Roman"/>
        </w:rPr>
        <w:t>’</w:t>
      </w:r>
      <w:r w:rsidR="003027D7">
        <w:rPr>
          <w:rFonts w:eastAsia="Times New Roman"/>
        </w:rPr>
        <w:t>.</w:t>
      </w:r>
      <w:r w:rsidR="00DF50D5">
        <w:rPr>
          <w:rFonts w:eastAsia="Times New Roman"/>
        </w:rPr>
        <w:t xml:space="preserve"> We are really excited to start spending even more time outside now that the weather is brightening up. We will be encouraging the children to explore the outdoor environment and investigate the changes that occur as we head towards Spring and Summer. The planned activities will revolve around growth, new life and changes in the environment. We will </w:t>
      </w:r>
      <w:r w:rsidR="002E0AD4">
        <w:rPr>
          <w:rFonts w:eastAsia="Times New Roman"/>
        </w:rPr>
        <w:t>do some planting and taking care of plants, fruits and vegetables too. As we head towards the end of term, we will have fun with some Easter themed activities.</w:t>
      </w:r>
    </w:p>
    <w:p w14:paraId="45B5374B" w14:textId="3CA120C1" w:rsidR="00F667E8" w:rsidRDefault="00F667E8" w:rsidP="00116C51">
      <w:pPr>
        <w:spacing w:after="0" w:line="240" w:lineRule="auto"/>
        <w:rPr>
          <w:rFonts w:cstheme="minorHAnsi"/>
          <w:b/>
          <w:color w:val="0070C0"/>
        </w:rPr>
      </w:pPr>
      <w:bookmarkStart w:id="1" w:name="_GoBack"/>
      <w:bookmarkEnd w:id="1"/>
    </w:p>
    <w:p w14:paraId="5EEA5117" w14:textId="42FF7907" w:rsidR="00AA7240" w:rsidRDefault="004C07D8" w:rsidP="00116C51">
      <w:pPr>
        <w:spacing w:after="0" w:line="240" w:lineRule="auto"/>
        <w:rPr>
          <w:rFonts w:cstheme="minorHAnsi"/>
          <w:b/>
          <w:color w:val="0070C0"/>
        </w:rPr>
      </w:pPr>
      <w:r>
        <w:rPr>
          <w:rFonts w:cstheme="minorHAnsi"/>
          <w:b/>
          <w:noProof/>
          <w:color w:val="0070C0"/>
        </w:rPr>
        <w:drawing>
          <wp:inline distT="0" distB="0" distL="0" distR="0" wp14:anchorId="5DD2E9EB" wp14:editId="7F64B72E">
            <wp:extent cx="533400" cy="332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rey_county_council_logo_2.jpg"/>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8974" r="10093" b="3777"/>
                    <a:stretch/>
                  </pic:blipFill>
                  <pic:spPr bwMode="auto">
                    <a:xfrm>
                      <a:off x="0" y="0"/>
                      <a:ext cx="554600" cy="346198"/>
                    </a:xfrm>
                    <a:prstGeom prst="rect">
                      <a:avLst/>
                    </a:prstGeom>
                    <a:ln>
                      <a:noFill/>
                    </a:ln>
                    <a:extLst>
                      <a:ext uri="{53640926-AAD7-44D8-BBD7-CCE9431645EC}">
                        <a14:shadowObscured xmlns:a14="http://schemas.microsoft.com/office/drawing/2010/main"/>
                      </a:ext>
                    </a:extLst>
                  </pic:spPr>
                </pic:pic>
              </a:graphicData>
            </a:graphic>
          </wp:inline>
        </w:drawing>
      </w:r>
      <w:r w:rsidR="00F667E8">
        <w:rPr>
          <w:rFonts w:cstheme="minorHAnsi"/>
          <w:b/>
          <w:color w:val="0070C0"/>
        </w:rPr>
        <w:t xml:space="preserve">       </w:t>
      </w:r>
      <w:r w:rsidR="00AA7240">
        <w:rPr>
          <w:rFonts w:cstheme="minorHAnsi"/>
          <w:b/>
          <w:color w:val="0070C0"/>
        </w:rPr>
        <w:t xml:space="preserve">          </w:t>
      </w:r>
    </w:p>
    <w:p w14:paraId="117A260F" w14:textId="06BE6007" w:rsidR="00F667E8" w:rsidRDefault="48853F90" w:rsidP="00116C51">
      <w:pPr>
        <w:spacing w:after="0" w:line="240" w:lineRule="auto"/>
        <w:rPr>
          <w:b/>
          <w:bCs/>
          <w:color w:val="0070C0"/>
        </w:rPr>
      </w:pPr>
      <w:r w:rsidRPr="48853F90">
        <w:rPr>
          <w:b/>
          <w:bCs/>
          <w:color w:val="0070C0"/>
        </w:rPr>
        <w:t xml:space="preserve">   </w:t>
      </w:r>
      <w:r w:rsidR="002237FA">
        <w:rPr>
          <w:b/>
          <w:bCs/>
          <w:color w:val="0070C0"/>
        </w:rPr>
        <w:t xml:space="preserve">                  ****REMINDER****</w:t>
      </w:r>
    </w:p>
    <w:p w14:paraId="5076AB08" w14:textId="6B3499C9" w:rsidR="002237FA" w:rsidRPr="006E4DFB" w:rsidRDefault="002237FA" w:rsidP="00116C51">
      <w:pPr>
        <w:spacing w:after="0" w:line="240" w:lineRule="auto"/>
        <w:rPr>
          <w:rFonts w:cstheme="minorHAnsi"/>
        </w:rPr>
      </w:pPr>
      <w:r w:rsidRPr="006E4DFB">
        <w:rPr>
          <w:rFonts w:cstheme="minorHAnsi"/>
        </w:rPr>
        <w:t>Please remember that due to the dates allocated by Surrey County Council for funding during the Spring term, Monday 30</w:t>
      </w:r>
      <w:r w:rsidRPr="006E4DFB">
        <w:rPr>
          <w:rFonts w:cstheme="minorHAnsi"/>
          <w:vertAlign w:val="superscript"/>
        </w:rPr>
        <w:t>th</w:t>
      </w:r>
      <w:r w:rsidRPr="006E4DFB">
        <w:rPr>
          <w:rFonts w:cstheme="minorHAnsi"/>
        </w:rPr>
        <w:t xml:space="preserve"> and Tuesday 31</w:t>
      </w:r>
      <w:r w:rsidRPr="006E4DFB">
        <w:rPr>
          <w:rFonts w:cstheme="minorHAnsi"/>
          <w:vertAlign w:val="superscript"/>
        </w:rPr>
        <w:t>st</w:t>
      </w:r>
      <w:r w:rsidRPr="006E4DFB">
        <w:rPr>
          <w:rFonts w:cstheme="minorHAnsi"/>
        </w:rPr>
        <w:t xml:space="preserve"> March are NOT covered by funding. If your child </w:t>
      </w:r>
      <w:r w:rsidR="006E4DFB" w:rsidRPr="006E4DFB">
        <w:rPr>
          <w:rFonts w:cstheme="minorHAnsi"/>
        </w:rPr>
        <w:t>claims for 15 hours, 30 hours or FEET funding and usually attends on a Monday or Tuesday, can you please let us know if they will be attending their usual sessions or not. If they will be attending these sessions as usual you will be invoiced for the standard session rate.</w:t>
      </w:r>
    </w:p>
    <w:p w14:paraId="146819F2" w14:textId="55D4659B" w:rsidR="004516C8" w:rsidRDefault="004516C8" w:rsidP="00A8471E">
      <w:pPr>
        <w:spacing w:after="0" w:line="240" w:lineRule="auto"/>
        <w:rPr>
          <w:rFonts w:eastAsia="Times New Roman"/>
        </w:rPr>
      </w:pPr>
    </w:p>
    <w:p w14:paraId="504ADBED" w14:textId="3B9F7EEA" w:rsidR="004C07D8" w:rsidRDefault="004C07D8" w:rsidP="00A8471E">
      <w:pPr>
        <w:spacing w:after="0" w:line="240" w:lineRule="auto"/>
        <w:rPr>
          <w:rFonts w:eastAsia="Times New Roman"/>
        </w:rPr>
      </w:pPr>
      <w:r>
        <w:rPr>
          <w:rFonts w:eastAsia="Times New Roman"/>
          <w:noProof/>
        </w:rPr>
        <w:drawing>
          <wp:inline distT="0" distB="0" distL="0" distR="0" wp14:anchorId="70D4BC75" wp14:editId="3A36E786">
            <wp:extent cx="771953" cy="2571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07866" cy="269139"/>
                    </a:xfrm>
                    <a:prstGeom prst="rect">
                      <a:avLst/>
                    </a:prstGeom>
                  </pic:spPr>
                </pic:pic>
              </a:graphicData>
            </a:graphic>
          </wp:inline>
        </w:drawing>
      </w:r>
    </w:p>
    <w:p w14:paraId="6F903ACE" w14:textId="232BF4B8" w:rsidR="004C07D8" w:rsidRDefault="004C07D8" w:rsidP="00A8471E">
      <w:pPr>
        <w:spacing w:after="0" w:line="240" w:lineRule="auto"/>
        <w:rPr>
          <w:rFonts w:eastAsia="Times New Roman"/>
        </w:rPr>
      </w:pPr>
      <w:r>
        <w:rPr>
          <w:rFonts w:eastAsia="Times New Roman"/>
        </w:rPr>
        <w:t>The children have really impressed us with their engagement and excitement during their phonics sessions. Miss Stanford has been teaching the children the sounds that the letters make</w:t>
      </w:r>
      <w:r w:rsidR="00D83392">
        <w:rPr>
          <w:rFonts w:eastAsia="Times New Roman"/>
        </w:rPr>
        <w:t xml:space="preserve">, using fun rhymes to help them remember them and also encouraging the children to learn how to write the </w:t>
      </w:r>
      <w:r w:rsidR="00D83392">
        <w:rPr>
          <w:rFonts w:eastAsia="Times New Roman"/>
        </w:rPr>
        <w:lastRenderedPageBreak/>
        <w:t xml:space="preserve">letters. Our interactive whiteboard has been a fantastic resource for this. We use the ‘Read, Write, Inc’ </w:t>
      </w:r>
      <w:r w:rsidR="002A7EB0">
        <w:rPr>
          <w:rFonts w:eastAsia="Times New Roman"/>
        </w:rPr>
        <w:t xml:space="preserve">phonics system if you would like to look into this resource to practise at home, here is the link: </w:t>
      </w:r>
      <w:r>
        <w:rPr>
          <w:rFonts w:eastAsia="Times New Roman"/>
        </w:rPr>
        <w:t xml:space="preserve"> </w:t>
      </w:r>
    </w:p>
    <w:p w14:paraId="61D6B49B" w14:textId="7D03F629" w:rsidR="004516C8" w:rsidRDefault="002A7EB0" w:rsidP="00A8471E">
      <w:pPr>
        <w:spacing w:after="0" w:line="240" w:lineRule="auto"/>
        <w:rPr>
          <w:rFonts w:eastAsia="Times New Roman"/>
        </w:rPr>
      </w:pPr>
      <w:hyperlink r:id="rId15" w:history="1">
        <w:r w:rsidRPr="00A40AA8">
          <w:rPr>
            <w:rStyle w:val="Hyperlink"/>
            <w:rFonts w:eastAsia="Times New Roman"/>
          </w:rPr>
          <w:t>https://www.ruthmiskin.com/en/programmes/phonics/</w:t>
        </w:r>
      </w:hyperlink>
      <w:r>
        <w:rPr>
          <w:rFonts w:eastAsia="Times New Roman"/>
        </w:rPr>
        <w:t xml:space="preserve">. </w:t>
      </w:r>
    </w:p>
    <w:p w14:paraId="777123DD" w14:textId="02AD107A" w:rsidR="004516C8" w:rsidRDefault="004516C8" w:rsidP="00A8471E">
      <w:pPr>
        <w:spacing w:after="0" w:line="240" w:lineRule="auto"/>
        <w:rPr>
          <w:rFonts w:eastAsia="Times New Roman"/>
        </w:rPr>
      </w:pPr>
    </w:p>
    <w:p w14:paraId="445DBBC3" w14:textId="503C1967" w:rsidR="002A7EB0" w:rsidRDefault="002A7EB0" w:rsidP="00A8471E">
      <w:pPr>
        <w:spacing w:after="0" w:line="240" w:lineRule="auto"/>
        <w:rPr>
          <w:rFonts w:eastAsia="Times New Roman"/>
          <w:b/>
          <w:color w:val="0070C0"/>
        </w:rPr>
      </w:pPr>
      <w:r>
        <w:rPr>
          <w:rFonts w:eastAsia="Times New Roman"/>
          <w:noProof/>
        </w:rPr>
        <w:drawing>
          <wp:inline distT="0" distB="0" distL="0" distR="0" wp14:anchorId="24CF4103" wp14:editId="6F5F75C5">
            <wp:extent cx="462558"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te-1841098_640.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77153" cy="589532"/>
                    </a:xfrm>
                    <a:prstGeom prst="rect">
                      <a:avLst/>
                    </a:prstGeom>
                  </pic:spPr>
                </pic:pic>
              </a:graphicData>
            </a:graphic>
          </wp:inline>
        </w:drawing>
      </w:r>
      <w:r w:rsidR="00195957" w:rsidRPr="00195957">
        <w:rPr>
          <w:rFonts w:eastAsia="Times New Roman"/>
          <w:b/>
          <w:color w:val="0070C0"/>
        </w:rPr>
        <w:t>Nursery Rhyme of the week</w:t>
      </w:r>
    </w:p>
    <w:p w14:paraId="2CA75EA2" w14:textId="297B05EF" w:rsidR="00195957" w:rsidRDefault="00195957" w:rsidP="00A8471E">
      <w:pPr>
        <w:spacing w:after="0" w:line="240" w:lineRule="auto"/>
        <w:rPr>
          <w:rFonts w:eastAsia="Times New Roman"/>
        </w:rPr>
      </w:pPr>
      <w:r w:rsidRPr="00195957">
        <w:rPr>
          <w:rFonts w:eastAsia="Times New Roman"/>
        </w:rPr>
        <w:t xml:space="preserve">After half term, we will be learning a new nursery rhyme every week. We will send the name of the nursery rhyme and the words home via the </w:t>
      </w:r>
      <w:proofErr w:type="spellStart"/>
      <w:r w:rsidRPr="00195957">
        <w:rPr>
          <w:rFonts w:eastAsia="Times New Roman"/>
        </w:rPr>
        <w:t>Famly</w:t>
      </w:r>
      <w:proofErr w:type="spellEnd"/>
      <w:r w:rsidRPr="00195957">
        <w:rPr>
          <w:rFonts w:eastAsia="Times New Roman"/>
        </w:rPr>
        <w:t xml:space="preserve"> app so you can practise at home! </w:t>
      </w:r>
      <w:r w:rsidR="005B5741">
        <w:rPr>
          <w:rFonts w:eastAsia="Times New Roman"/>
        </w:rPr>
        <w:t>The benefits of nursery rhymes include learning</w:t>
      </w:r>
      <w:r w:rsidR="0059295A">
        <w:rPr>
          <w:rFonts w:eastAsia="Times New Roman"/>
        </w:rPr>
        <w:t xml:space="preserve"> and developing</w:t>
      </w:r>
      <w:r w:rsidR="005B5741">
        <w:rPr>
          <w:rFonts w:eastAsia="Times New Roman"/>
        </w:rPr>
        <w:t>:</w:t>
      </w:r>
    </w:p>
    <w:p w14:paraId="1CBCDB56" w14:textId="332FEFEA" w:rsidR="005B5741" w:rsidRDefault="005B5741" w:rsidP="005B5741">
      <w:pPr>
        <w:pStyle w:val="ListParagraph"/>
        <w:numPr>
          <w:ilvl w:val="0"/>
          <w:numId w:val="2"/>
        </w:numPr>
        <w:spacing w:after="0" w:line="240" w:lineRule="auto"/>
        <w:rPr>
          <w:rFonts w:eastAsia="Times New Roman"/>
        </w:rPr>
      </w:pPr>
      <w:r>
        <w:rPr>
          <w:rFonts w:eastAsia="Times New Roman"/>
        </w:rPr>
        <w:t>new words</w:t>
      </w:r>
    </w:p>
    <w:p w14:paraId="1C6036CC" w14:textId="212E1676" w:rsidR="005B5741" w:rsidRDefault="0059295A" w:rsidP="005B5741">
      <w:pPr>
        <w:pStyle w:val="ListParagraph"/>
        <w:numPr>
          <w:ilvl w:val="0"/>
          <w:numId w:val="2"/>
        </w:numPr>
        <w:spacing w:after="0" w:line="240" w:lineRule="auto"/>
        <w:rPr>
          <w:rFonts w:eastAsia="Times New Roman"/>
        </w:rPr>
      </w:pPr>
      <w:r>
        <w:rPr>
          <w:rFonts w:eastAsia="Times New Roman"/>
        </w:rPr>
        <w:t xml:space="preserve">how to develop </w:t>
      </w:r>
      <w:r w:rsidR="005B5741">
        <w:rPr>
          <w:rFonts w:eastAsia="Times New Roman"/>
        </w:rPr>
        <w:t>non-verbal communication skills</w:t>
      </w:r>
    </w:p>
    <w:p w14:paraId="2AF6A284" w14:textId="397F10CA" w:rsidR="005B5741" w:rsidRDefault="005B5741" w:rsidP="005B5741">
      <w:pPr>
        <w:pStyle w:val="ListParagraph"/>
        <w:numPr>
          <w:ilvl w:val="0"/>
          <w:numId w:val="2"/>
        </w:numPr>
        <w:spacing w:after="0" w:line="240" w:lineRule="auto"/>
        <w:rPr>
          <w:rFonts w:eastAsia="Times New Roman"/>
        </w:rPr>
      </w:pPr>
      <w:r>
        <w:rPr>
          <w:rFonts w:eastAsia="Times New Roman"/>
        </w:rPr>
        <w:t>early maths skills</w:t>
      </w:r>
    </w:p>
    <w:p w14:paraId="30D99689" w14:textId="72D63083" w:rsidR="005B5741" w:rsidRDefault="005B5741" w:rsidP="005B5741">
      <w:pPr>
        <w:pStyle w:val="ListParagraph"/>
        <w:numPr>
          <w:ilvl w:val="0"/>
          <w:numId w:val="2"/>
        </w:numPr>
        <w:spacing w:after="0" w:line="240" w:lineRule="auto"/>
        <w:rPr>
          <w:rFonts w:eastAsia="Times New Roman"/>
        </w:rPr>
      </w:pPr>
      <w:r>
        <w:rPr>
          <w:rFonts w:eastAsia="Times New Roman"/>
        </w:rPr>
        <w:t>early literacy skills</w:t>
      </w:r>
    </w:p>
    <w:p w14:paraId="4508FDAD" w14:textId="04A8848E" w:rsidR="005B5741" w:rsidRDefault="005B5741" w:rsidP="005B5741">
      <w:pPr>
        <w:pStyle w:val="ListParagraph"/>
        <w:numPr>
          <w:ilvl w:val="0"/>
          <w:numId w:val="2"/>
        </w:numPr>
        <w:spacing w:after="0" w:line="240" w:lineRule="auto"/>
        <w:rPr>
          <w:rFonts w:eastAsia="Times New Roman"/>
        </w:rPr>
      </w:pPr>
      <w:r>
        <w:rPr>
          <w:rFonts w:eastAsia="Times New Roman"/>
        </w:rPr>
        <w:t>how words are formed</w:t>
      </w:r>
    </w:p>
    <w:p w14:paraId="16F3485A" w14:textId="5CCD403F" w:rsidR="005B5741" w:rsidRDefault="0059295A" w:rsidP="005B5741">
      <w:pPr>
        <w:pStyle w:val="ListParagraph"/>
        <w:numPr>
          <w:ilvl w:val="0"/>
          <w:numId w:val="2"/>
        </w:numPr>
        <w:spacing w:after="0" w:line="240" w:lineRule="auto"/>
        <w:rPr>
          <w:rFonts w:eastAsia="Times New Roman"/>
        </w:rPr>
      </w:pPr>
      <w:r>
        <w:rPr>
          <w:rFonts w:eastAsia="Times New Roman"/>
        </w:rPr>
        <w:t>social skills</w:t>
      </w:r>
    </w:p>
    <w:p w14:paraId="492689D4" w14:textId="08793E0A" w:rsidR="0059295A" w:rsidRDefault="0059295A" w:rsidP="005B5741">
      <w:pPr>
        <w:pStyle w:val="ListParagraph"/>
        <w:numPr>
          <w:ilvl w:val="0"/>
          <w:numId w:val="2"/>
        </w:numPr>
        <w:spacing w:after="0" w:line="240" w:lineRule="auto"/>
        <w:rPr>
          <w:rFonts w:eastAsia="Times New Roman"/>
        </w:rPr>
      </w:pPr>
      <w:r>
        <w:rPr>
          <w:rFonts w:eastAsia="Times New Roman"/>
        </w:rPr>
        <w:t>listening and attention skills</w:t>
      </w:r>
    </w:p>
    <w:p w14:paraId="2E4DAA20" w14:textId="10A8169E" w:rsidR="0059295A" w:rsidRDefault="0059295A" w:rsidP="005B5741">
      <w:pPr>
        <w:pStyle w:val="ListParagraph"/>
        <w:numPr>
          <w:ilvl w:val="0"/>
          <w:numId w:val="2"/>
        </w:numPr>
        <w:spacing w:after="0" w:line="240" w:lineRule="auto"/>
        <w:rPr>
          <w:rFonts w:eastAsia="Times New Roman"/>
        </w:rPr>
      </w:pPr>
      <w:r>
        <w:rPr>
          <w:rFonts w:eastAsia="Times New Roman"/>
        </w:rPr>
        <w:t>rhythm and rhyme</w:t>
      </w:r>
    </w:p>
    <w:p w14:paraId="1B786B8A" w14:textId="46587427" w:rsidR="0059295A" w:rsidRDefault="0059295A" w:rsidP="005B5741">
      <w:pPr>
        <w:pStyle w:val="ListParagraph"/>
        <w:numPr>
          <w:ilvl w:val="0"/>
          <w:numId w:val="2"/>
        </w:numPr>
        <w:spacing w:after="0" w:line="240" w:lineRule="auto"/>
        <w:rPr>
          <w:rFonts w:eastAsia="Times New Roman"/>
        </w:rPr>
      </w:pPr>
      <w:r>
        <w:rPr>
          <w:rFonts w:eastAsia="Times New Roman"/>
        </w:rPr>
        <w:t>physical skills</w:t>
      </w:r>
    </w:p>
    <w:p w14:paraId="4A6CCD17" w14:textId="350B8659" w:rsidR="0059295A" w:rsidRPr="005B5741" w:rsidRDefault="0059295A" w:rsidP="005B5741">
      <w:pPr>
        <w:pStyle w:val="ListParagraph"/>
        <w:numPr>
          <w:ilvl w:val="0"/>
          <w:numId w:val="2"/>
        </w:numPr>
        <w:spacing w:after="0" w:line="240" w:lineRule="auto"/>
        <w:rPr>
          <w:rFonts w:eastAsia="Times New Roman"/>
        </w:rPr>
      </w:pPr>
      <w:r>
        <w:rPr>
          <w:rFonts w:eastAsia="Times New Roman"/>
        </w:rPr>
        <w:t>cognitive skills</w:t>
      </w:r>
    </w:p>
    <w:p w14:paraId="251777A8" w14:textId="2DEFF4D1" w:rsidR="00A8471E" w:rsidRPr="00116C51" w:rsidRDefault="00DD392D" w:rsidP="00A8471E">
      <w:pPr>
        <w:spacing w:after="0" w:line="240" w:lineRule="auto"/>
        <w:rPr>
          <w:rFonts w:cstheme="minorHAnsi"/>
          <w:b/>
          <w:color w:val="0070C0"/>
        </w:rPr>
      </w:pPr>
      <w:r>
        <w:br/>
      </w:r>
      <w:r>
        <w:rPr>
          <w:noProof/>
        </w:rPr>
        <w:drawing>
          <wp:inline distT="0" distB="0" distL="0" distR="0" wp14:anchorId="055FC605" wp14:editId="60DFF40E">
            <wp:extent cx="488950" cy="488950"/>
            <wp:effectExtent l="0" t="0" r="0" b="0"/>
            <wp:docPr id="1134205082" name="Graphic 17"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88950" cy="488950"/>
                    </a:xfrm>
                    <a:prstGeom prst="rect">
                      <a:avLst/>
                    </a:prstGeom>
                  </pic:spPr>
                </pic:pic>
              </a:graphicData>
            </a:graphic>
          </wp:inline>
        </w:drawing>
      </w:r>
      <w:r w:rsidR="48853F90" w:rsidRPr="48853F90">
        <w:rPr>
          <w:b/>
          <w:bCs/>
          <w:color w:val="0070C0"/>
        </w:rPr>
        <w:t>Key dates for your diary</w:t>
      </w:r>
    </w:p>
    <w:p w14:paraId="10563C41" w14:textId="5BA7C0D8" w:rsidR="00A8471E" w:rsidRPr="00DD392D" w:rsidRDefault="00A8471E" w:rsidP="00A8471E">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5102"/>
        <w:gridCol w:w="3744"/>
      </w:tblGrid>
      <w:tr w:rsidR="008E7082" w:rsidRPr="00DD392D" w14:paraId="38661264" w14:textId="77777777" w:rsidTr="008E7082">
        <w:trPr>
          <w:trHeight w:val="269"/>
        </w:trPr>
        <w:tc>
          <w:tcPr>
            <w:tcW w:w="5102" w:type="dxa"/>
          </w:tcPr>
          <w:p w14:paraId="349A4EDD" w14:textId="38CD051A" w:rsidR="008E7082" w:rsidRPr="00DD392D" w:rsidRDefault="008E7082" w:rsidP="002F3B4A">
            <w:pPr>
              <w:rPr>
                <w:rFonts w:eastAsia="Times New Roman" w:cstheme="minorHAnsi"/>
              </w:rPr>
            </w:pPr>
            <w:r w:rsidRPr="00DD392D">
              <w:rPr>
                <w:rFonts w:eastAsia="Times New Roman" w:cstheme="minorHAnsi"/>
              </w:rPr>
              <w:t xml:space="preserve">Back to </w:t>
            </w:r>
            <w:r w:rsidR="00152427">
              <w:rPr>
                <w:rFonts w:eastAsia="Times New Roman" w:cstheme="minorHAnsi"/>
              </w:rPr>
              <w:t>Pre-</w:t>
            </w:r>
            <w:r w:rsidRPr="00DD392D">
              <w:rPr>
                <w:rFonts w:eastAsia="Times New Roman" w:cstheme="minorHAnsi"/>
              </w:rPr>
              <w:t xml:space="preserve">School </w:t>
            </w:r>
          </w:p>
        </w:tc>
        <w:tc>
          <w:tcPr>
            <w:tcW w:w="3744" w:type="dxa"/>
          </w:tcPr>
          <w:p w14:paraId="1ED04EA7" w14:textId="59AD542D" w:rsidR="008E7082" w:rsidRPr="00DD392D" w:rsidRDefault="008E7082" w:rsidP="002F3B4A">
            <w:pPr>
              <w:rPr>
                <w:rFonts w:eastAsia="Times New Roman" w:cstheme="minorHAnsi"/>
              </w:rPr>
            </w:pPr>
            <w:r w:rsidRPr="00DD392D">
              <w:rPr>
                <w:rFonts w:eastAsia="Times New Roman" w:cstheme="minorHAnsi"/>
              </w:rPr>
              <w:t xml:space="preserve">Mon </w:t>
            </w:r>
            <w:r w:rsidR="004F0A08">
              <w:rPr>
                <w:rFonts w:eastAsia="Times New Roman" w:cstheme="minorHAnsi"/>
              </w:rPr>
              <w:t>24 February 9am</w:t>
            </w:r>
          </w:p>
        </w:tc>
      </w:tr>
      <w:tr w:rsidR="008E7082" w:rsidRPr="00DD392D" w14:paraId="1A38DA69" w14:textId="77777777" w:rsidTr="008E7082">
        <w:trPr>
          <w:trHeight w:val="280"/>
        </w:trPr>
        <w:tc>
          <w:tcPr>
            <w:tcW w:w="5102" w:type="dxa"/>
          </w:tcPr>
          <w:p w14:paraId="3EDC693C" w14:textId="385C88C7" w:rsidR="008E7082" w:rsidRPr="00DD392D" w:rsidRDefault="004F0A08" w:rsidP="002F3B4A">
            <w:pPr>
              <w:rPr>
                <w:rFonts w:eastAsia="Times New Roman" w:cstheme="minorHAnsi"/>
              </w:rPr>
            </w:pPr>
            <w:r>
              <w:rPr>
                <w:rFonts w:eastAsia="Times New Roman" w:cstheme="minorHAnsi"/>
              </w:rPr>
              <w:t xml:space="preserve">Easter </w:t>
            </w:r>
            <w:r w:rsidR="002E0AD4">
              <w:rPr>
                <w:rFonts w:eastAsia="Times New Roman" w:cstheme="minorHAnsi"/>
              </w:rPr>
              <w:t>E</w:t>
            </w:r>
            <w:r>
              <w:rPr>
                <w:rFonts w:eastAsia="Times New Roman" w:cstheme="minorHAnsi"/>
              </w:rPr>
              <w:t xml:space="preserve">gg </w:t>
            </w:r>
            <w:r w:rsidR="002E0AD4">
              <w:rPr>
                <w:rFonts w:eastAsia="Times New Roman" w:cstheme="minorHAnsi"/>
              </w:rPr>
              <w:t>H</w:t>
            </w:r>
            <w:r>
              <w:rPr>
                <w:rFonts w:eastAsia="Times New Roman" w:cstheme="minorHAnsi"/>
              </w:rPr>
              <w:t>unt</w:t>
            </w:r>
          </w:p>
        </w:tc>
        <w:tc>
          <w:tcPr>
            <w:tcW w:w="3744" w:type="dxa"/>
          </w:tcPr>
          <w:p w14:paraId="28BDF3A5" w14:textId="717BC5FC" w:rsidR="008E7082" w:rsidRPr="00DD392D" w:rsidRDefault="004F0A08" w:rsidP="002F3B4A">
            <w:pPr>
              <w:rPr>
                <w:rFonts w:eastAsia="Times New Roman" w:cstheme="minorHAnsi"/>
              </w:rPr>
            </w:pPr>
            <w:r>
              <w:rPr>
                <w:rFonts w:eastAsia="Times New Roman" w:cstheme="minorHAnsi"/>
              </w:rPr>
              <w:t>Fri 3 April after Pre-School – All children welcome</w:t>
            </w:r>
          </w:p>
        </w:tc>
      </w:tr>
      <w:tr w:rsidR="008E7082" w:rsidRPr="00DD392D" w14:paraId="6690307E" w14:textId="77777777" w:rsidTr="008E7082">
        <w:trPr>
          <w:trHeight w:val="280"/>
        </w:trPr>
        <w:tc>
          <w:tcPr>
            <w:tcW w:w="5102" w:type="dxa"/>
          </w:tcPr>
          <w:p w14:paraId="121F9CFA" w14:textId="77777777" w:rsidR="008E7082" w:rsidRPr="00DD392D" w:rsidRDefault="008E7082" w:rsidP="002F3B4A">
            <w:pPr>
              <w:rPr>
                <w:rFonts w:eastAsia="Times New Roman" w:cstheme="minorHAnsi"/>
              </w:rPr>
            </w:pPr>
            <w:r w:rsidRPr="00DD392D">
              <w:rPr>
                <w:rFonts w:eastAsia="Times New Roman" w:cstheme="minorHAnsi"/>
              </w:rPr>
              <w:t>Easter Holidays</w:t>
            </w:r>
          </w:p>
        </w:tc>
        <w:tc>
          <w:tcPr>
            <w:tcW w:w="3744" w:type="dxa"/>
          </w:tcPr>
          <w:p w14:paraId="61D5EA73" w14:textId="276B7D0A" w:rsidR="008E7082" w:rsidRPr="00DD392D" w:rsidRDefault="008E7082" w:rsidP="002F3B4A">
            <w:pPr>
              <w:rPr>
                <w:rFonts w:eastAsia="Times New Roman" w:cstheme="minorHAnsi"/>
              </w:rPr>
            </w:pPr>
            <w:r w:rsidRPr="00DD392D">
              <w:rPr>
                <w:rFonts w:eastAsia="Times New Roman" w:cstheme="minorHAnsi"/>
              </w:rPr>
              <w:t xml:space="preserve">Mon </w:t>
            </w:r>
            <w:r w:rsidR="00415FDE">
              <w:rPr>
                <w:rFonts w:eastAsia="Times New Roman" w:cstheme="minorHAnsi"/>
              </w:rPr>
              <w:t>6 April</w:t>
            </w:r>
            <w:r w:rsidRPr="00DD392D">
              <w:rPr>
                <w:rFonts w:eastAsia="Times New Roman" w:cstheme="minorHAnsi"/>
              </w:rPr>
              <w:t xml:space="preserve"> – Fri 17 Apr</w:t>
            </w:r>
          </w:p>
        </w:tc>
      </w:tr>
      <w:tr w:rsidR="008120EE" w:rsidRPr="00DD392D" w14:paraId="3677B36C" w14:textId="77777777" w:rsidTr="008E7082">
        <w:trPr>
          <w:trHeight w:val="280"/>
        </w:trPr>
        <w:tc>
          <w:tcPr>
            <w:tcW w:w="5102" w:type="dxa"/>
          </w:tcPr>
          <w:p w14:paraId="5B40FAA6" w14:textId="0DA8B5AA" w:rsidR="008120EE" w:rsidRPr="00DD392D" w:rsidRDefault="00152427" w:rsidP="002F3B4A">
            <w:pPr>
              <w:rPr>
                <w:rFonts w:eastAsia="Times New Roman" w:cstheme="minorHAnsi"/>
              </w:rPr>
            </w:pPr>
            <w:r>
              <w:rPr>
                <w:rFonts w:eastAsia="Times New Roman" w:cstheme="minorHAnsi"/>
              </w:rPr>
              <w:t>Back to Pre-School</w:t>
            </w:r>
          </w:p>
        </w:tc>
        <w:tc>
          <w:tcPr>
            <w:tcW w:w="3744" w:type="dxa"/>
          </w:tcPr>
          <w:p w14:paraId="66DC8F70" w14:textId="46B671F1" w:rsidR="008120EE" w:rsidRPr="00DD392D" w:rsidRDefault="00152427" w:rsidP="002F3B4A">
            <w:pPr>
              <w:rPr>
                <w:rFonts w:eastAsia="Times New Roman" w:cstheme="minorHAnsi"/>
              </w:rPr>
            </w:pPr>
            <w:r>
              <w:rPr>
                <w:rFonts w:eastAsia="Times New Roman" w:cstheme="minorHAnsi"/>
              </w:rPr>
              <w:t>Mon 20 April 9am</w:t>
            </w:r>
          </w:p>
        </w:tc>
      </w:tr>
      <w:tr w:rsidR="00152427" w:rsidRPr="00DD392D" w14:paraId="472E8EE2" w14:textId="77777777" w:rsidTr="008E7082">
        <w:trPr>
          <w:trHeight w:val="280"/>
        </w:trPr>
        <w:tc>
          <w:tcPr>
            <w:tcW w:w="5102" w:type="dxa"/>
          </w:tcPr>
          <w:p w14:paraId="5DB484B7" w14:textId="4F6F63FD" w:rsidR="00152427" w:rsidRDefault="00152427" w:rsidP="002F3B4A">
            <w:pPr>
              <w:rPr>
                <w:rFonts w:eastAsia="Times New Roman" w:cstheme="minorHAnsi"/>
              </w:rPr>
            </w:pPr>
            <w:r>
              <w:rPr>
                <w:rFonts w:eastAsia="Times New Roman" w:cstheme="minorHAnsi"/>
              </w:rPr>
              <w:t xml:space="preserve">Whole Pre-School photograph </w:t>
            </w:r>
          </w:p>
        </w:tc>
        <w:tc>
          <w:tcPr>
            <w:tcW w:w="3744" w:type="dxa"/>
          </w:tcPr>
          <w:p w14:paraId="7154397E" w14:textId="6F2959A4" w:rsidR="00152427" w:rsidRDefault="00152427" w:rsidP="002F3B4A">
            <w:pPr>
              <w:rPr>
                <w:rFonts w:eastAsia="Times New Roman" w:cstheme="minorHAnsi"/>
              </w:rPr>
            </w:pPr>
            <w:r>
              <w:rPr>
                <w:rFonts w:eastAsia="Times New Roman" w:cstheme="minorHAnsi"/>
              </w:rPr>
              <w:t xml:space="preserve">Tue 5 May 11:30am </w:t>
            </w:r>
          </w:p>
        </w:tc>
      </w:tr>
      <w:tr w:rsidR="008E7082" w:rsidRPr="00DD392D" w14:paraId="0FA32502" w14:textId="77777777" w:rsidTr="008E7082">
        <w:trPr>
          <w:trHeight w:val="280"/>
        </w:trPr>
        <w:tc>
          <w:tcPr>
            <w:tcW w:w="5102" w:type="dxa"/>
          </w:tcPr>
          <w:p w14:paraId="44A12F22" w14:textId="421D1178" w:rsidR="008E7082" w:rsidRPr="00DD392D" w:rsidRDefault="00152427" w:rsidP="002F3B4A">
            <w:pPr>
              <w:rPr>
                <w:rFonts w:eastAsia="Times New Roman" w:cstheme="minorHAnsi"/>
              </w:rPr>
            </w:pPr>
            <w:r>
              <w:rPr>
                <w:rFonts w:eastAsia="Times New Roman" w:cstheme="minorHAnsi"/>
              </w:rPr>
              <w:t>Half term</w:t>
            </w:r>
          </w:p>
        </w:tc>
        <w:tc>
          <w:tcPr>
            <w:tcW w:w="3744" w:type="dxa"/>
          </w:tcPr>
          <w:p w14:paraId="769A11A0" w14:textId="77777777" w:rsidR="008E7082" w:rsidRPr="00DD392D" w:rsidRDefault="008E7082" w:rsidP="002F3B4A">
            <w:pPr>
              <w:rPr>
                <w:rFonts w:eastAsia="Times New Roman" w:cstheme="minorHAnsi"/>
              </w:rPr>
            </w:pPr>
            <w:r w:rsidRPr="00DD392D">
              <w:rPr>
                <w:rFonts w:eastAsia="Times New Roman" w:cstheme="minorHAnsi"/>
              </w:rPr>
              <w:t>Mon 25 – Fri 29 May</w:t>
            </w:r>
          </w:p>
        </w:tc>
      </w:tr>
      <w:tr w:rsidR="00152427" w:rsidRPr="00DD392D" w14:paraId="38BEEF8B" w14:textId="77777777" w:rsidTr="008E7082">
        <w:trPr>
          <w:trHeight w:val="280"/>
        </w:trPr>
        <w:tc>
          <w:tcPr>
            <w:tcW w:w="5102" w:type="dxa"/>
          </w:tcPr>
          <w:p w14:paraId="2370E5AC" w14:textId="05BBC891" w:rsidR="00152427" w:rsidRDefault="00152427" w:rsidP="002F3B4A">
            <w:pPr>
              <w:rPr>
                <w:rFonts w:eastAsia="Times New Roman" w:cstheme="minorHAnsi"/>
              </w:rPr>
            </w:pPr>
            <w:r>
              <w:rPr>
                <w:rFonts w:eastAsia="Times New Roman" w:cstheme="minorHAnsi"/>
              </w:rPr>
              <w:t>Back to Pre-School</w:t>
            </w:r>
          </w:p>
        </w:tc>
        <w:tc>
          <w:tcPr>
            <w:tcW w:w="3744" w:type="dxa"/>
          </w:tcPr>
          <w:p w14:paraId="3D27BE5E" w14:textId="74940CEC" w:rsidR="00152427" w:rsidRPr="00DD392D" w:rsidRDefault="00152427" w:rsidP="002F3B4A">
            <w:pPr>
              <w:rPr>
                <w:rFonts w:eastAsia="Times New Roman" w:cstheme="minorHAnsi"/>
              </w:rPr>
            </w:pPr>
            <w:r>
              <w:rPr>
                <w:rFonts w:eastAsia="Times New Roman" w:cstheme="minorHAnsi"/>
              </w:rPr>
              <w:t xml:space="preserve">Mon 1 June 9am </w:t>
            </w:r>
          </w:p>
        </w:tc>
      </w:tr>
      <w:tr w:rsidR="008E7082" w:rsidRPr="00DD392D" w14:paraId="0F14E9F6" w14:textId="77777777" w:rsidTr="008E7082">
        <w:trPr>
          <w:trHeight w:val="280"/>
        </w:trPr>
        <w:tc>
          <w:tcPr>
            <w:tcW w:w="5102" w:type="dxa"/>
          </w:tcPr>
          <w:p w14:paraId="00CF7733" w14:textId="77777777" w:rsidR="008E7082" w:rsidRPr="00DD392D" w:rsidRDefault="008E7082" w:rsidP="002F3B4A">
            <w:pPr>
              <w:rPr>
                <w:rFonts w:eastAsia="Times New Roman" w:cstheme="minorHAnsi"/>
              </w:rPr>
            </w:pPr>
            <w:r w:rsidRPr="00DD392D">
              <w:rPr>
                <w:rFonts w:eastAsia="Times New Roman" w:cstheme="minorHAnsi"/>
              </w:rPr>
              <w:t>End of Summer Term</w:t>
            </w:r>
          </w:p>
        </w:tc>
        <w:tc>
          <w:tcPr>
            <w:tcW w:w="3744" w:type="dxa"/>
          </w:tcPr>
          <w:p w14:paraId="321C9F38" w14:textId="29517CC2" w:rsidR="008E7082" w:rsidRPr="00DD392D" w:rsidRDefault="008E7082" w:rsidP="002F3B4A">
            <w:pPr>
              <w:rPr>
                <w:rFonts w:eastAsia="Times New Roman" w:cstheme="minorHAnsi"/>
              </w:rPr>
            </w:pPr>
            <w:r w:rsidRPr="00DD392D">
              <w:rPr>
                <w:rFonts w:eastAsia="Times New Roman" w:cstheme="minorHAnsi"/>
              </w:rPr>
              <w:t>Tues 21 July</w:t>
            </w:r>
            <w:r w:rsidR="00152427">
              <w:rPr>
                <w:rFonts w:eastAsia="Times New Roman" w:cstheme="minorHAnsi"/>
              </w:rPr>
              <w:t xml:space="preserve"> 3pm</w:t>
            </w:r>
          </w:p>
        </w:tc>
      </w:tr>
    </w:tbl>
    <w:p w14:paraId="30602D57" w14:textId="096DDE01" w:rsidR="00A8471E" w:rsidRDefault="00A8471E" w:rsidP="00116C51">
      <w:pPr>
        <w:spacing w:after="0" w:line="240" w:lineRule="auto"/>
        <w:rPr>
          <w:rFonts w:eastAsia="Times New Roman"/>
        </w:rPr>
      </w:pPr>
    </w:p>
    <w:p w14:paraId="74B82FD1" w14:textId="6882CD69" w:rsidR="00116C51" w:rsidRPr="00116C51" w:rsidRDefault="00DD392D" w:rsidP="00116C51">
      <w:pPr>
        <w:spacing w:after="0" w:line="240" w:lineRule="auto"/>
        <w:rPr>
          <w:rFonts w:cstheme="minorHAnsi"/>
        </w:rPr>
      </w:pPr>
      <w:r>
        <w:rPr>
          <w:rFonts w:eastAsia="Times New Roman"/>
        </w:rPr>
        <w:br/>
      </w:r>
    </w:p>
    <w:p w14:paraId="590F58E0" w14:textId="0660DA2A" w:rsidR="00116C51" w:rsidRDefault="00116C51" w:rsidP="00116C51">
      <w:pPr>
        <w:spacing w:after="0" w:line="240" w:lineRule="auto"/>
        <w:rPr>
          <w:rFonts w:cstheme="minorHAnsi"/>
        </w:rPr>
      </w:pPr>
    </w:p>
    <w:bookmarkEnd w:id="0"/>
    <w:p w14:paraId="3CD179D8" w14:textId="6F726CA0" w:rsidR="00A63C0E" w:rsidRPr="00116C51" w:rsidRDefault="00A63C0E" w:rsidP="00640557">
      <w:pPr>
        <w:jc w:val="center"/>
        <w:rPr>
          <w:rFonts w:cstheme="minorHAnsi"/>
        </w:rPr>
      </w:pPr>
    </w:p>
    <w:sectPr w:rsidR="00A63C0E" w:rsidRPr="00116C51">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023B" w14:textId="77777777" w:rsidR="0079249D" w:rsidRDefault="0079249D" w:rsidP="00557509">
      <w:pPr>
        <w:spacing w:after="0" w:line="240" w:lineRule="auto"/>
      </w:pPr>
      <w:r>
        <w:separator/>
      </w:r>
    </w:p>
  </w:endnote>
  <w:endnote w:type="continuationSeparator" w:id="0">
    <w:p w14:paraId="7B0308BD" w14:textId="77777777" w:rsidR="0079249D" w:rsidRDefault="0079249D" w:rsidP="0055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B1B5" w14:textId="77777777" w:rsidR="0079249D" w:rsidRDefault="00792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01AA" w14:textId="77777777" w:rsidR="0079249D" w:rsidRDefault="00792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D617" w14:textId="77777777" w:rsidR="0079249D" w:rsidRDefault="00792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34BD" w14:textId="77777777" w:rsidR="0079249D" w:rsidRDefault="0079249D" w:rsidP="00557509">
      <w:pPr>
        <w:spacing w:after="0" w:line="240" w:lineRule="auto"/>
      </w:pPr>
      <w:r>
        <w:separator/>
      </w:r>
    </w:p>
  </w:footnote>
  <w:footnote w:type="continuationSeparator" w:id="0">
    <w:p w14:paraId="346C2D75" w14:textId="77777777" w:rsidR="0079249D" w:rsidRDefault="0079249D" w:rsidP="0055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17B9" w14:textId="77777777" w:rsidR="0079249D" w:rsidRDefault="00792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23DE" w14:textId="77777777" w:rsidR="0079249D" w:rsidRDefault="0079249D" w:rsidP="00557509">
    <w:pPr>
      <w:pStyle w:val="Header"/>
      <w:jc w:val="center"/>
    </w:pPr>
    <w:r>
      <w:rPr>
        <w:noProof/>
      </w:rPr>
      <w:drawing>
        <wp:inline distT="0" distB="0" distL="0" distR="0" wp14:anchorId="1C5DDDA2" wp14:editId="0D91D74C">
          <wp:extent cx="1841500" cy="891941"/>
          <wp:effectExtent l="0" t="0" r="6350" b="3810"/>
          <wp:docPr id="1621356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841500" cy="8919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8299" w14:textId="77777777" w:rsidR="0079249D" w:rsidRDefault="00792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5982"/>
    <w:multiLevelType w:val="hybridMultilevel"/>
    <w:tmpl w:val="4EB2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7267A"/>
    <w:multiLevelType w:val="hybridMultilevel"/>
    <w:tmpl w:val="8272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zM0N7U0tjQ3MjVX0lEKTi0uzszPAykwqwUAkc4gwiwAAAA="/>
  </w:docVars>
  <w:rsids>
    <w:rsidRoot w:val="00116C51"/>
    <w:rsid w:val="00003598"/>
    <w:rsid w:val="00013E43"/>
    <w:rsid w:val="00016339"/>
    <w:rsid w:val="000638ED"/>
    <w:rsid w:val="00083DC9"/>
    <w:rsid w:val="00094F07"/>
    <w:rsid w:val="000977FC"/>
    <w:rsid w:val="000B4A71"/>
    <w:rsid w:val="000E084D"/>
    <w:rsid w:val="00116C51"/>
    <w:rsid w:val="00124AA5"/>
    <w:rsid w:val="0013111B"/>
    <w:rsid w:val="00132CCB"/>
    <w:rsid w:val="00152427"/>
    <w:rsid w:val="001903C3"/>
    <w:rsid w:val="00195957"/>
    <w:rsid w:val="001A782A"/>
    <w:rsid w:val="002237FA"/>
    <w:rsid w:val="00244135"/>
    <w:rsid w:val="002A7EB0"/>
    <w:rsid w:val="002E0AD4"/>
    <w:rsid w:val="002F2861"/>
    <w:rsid w:val="002F3B4A"/>
    <w:rsid w:val="002F3E45"/>
    <w:rsid w:val="003027D7"/>
    <w:rsid w:val="0030685B"/>
    <w:rsid w:val="00314488"/>
    <w:rsid w:val="0036145E"/>
    <w:rsid w:val="003705EE"/>
    <w:rsid w:val="0039094E"/>
    <w:rsid w:val="003D0215"/>
    <w:rsid w:val="00414338"/>
    <w:rsid w:val="00415FDE"/>
    <w:rsid w:val="00416170"/>
    <w:rsid w:val="00423A3A"/>
    <w:rsid w:val="00427532"/>
    <w:rsid w:val="004516C8"/>
    <w:rsid w:val="00466371"/>
    <w:rsid w:val="004A5F0A"/>
    <w:rsid w:val="004B3923"/>
    <w:rsid w:val="004B64D1"/>
    <w:rsid w:val="004C07D8"/>
    <w:rsid w:val="004C42F0"/>
    <w:rsid w:val="004D5240"/>
    <w:rsid w:val="004F0A08"/>
    <w:rsid w:val="0055199C"/>
    <w:rsid w:val="00557509"/>
    <w:rsid w:val="00571A0C"/>
    <w:rsid w:val="00573AF1"/>
    <w:rsid w:val="0059295A"/>
    <w:rsid w:val="00596A3A"/>
    <w:rsid w:val="005B0E1E"/>
    <w:rsid w:val="005B5741"/>
    <w:rsid w:val="00600920"/>
    <w:rsid w:val="00612D35"/>
    <w:rsid w:val="006213EA"/>
    <w:rsid w:val="00624B8D"/>
    <w:rsid w:val="00640557"/>
    <w:rsid w:val="006857E3"/>
    <w:rsid w:val="006959E9"/>
    <w:rsid w:val="006B5C9E"/>
    <w:rsid w:val="006E103F"/>
    <w:rsid w:val="006E4DFB"/>
    <w:rsid w:val="00702C96"/>
    <w:rsid w:val="007201BD"/>
    <w:rsid w:val="00727C82"/>
    <w:rsid w:val="0079249D"/>
    <w:rsid w:val="007B2A17"/>
    <w:rsid w:val="00803BA9"/>
    <w:rsid w:val="008120EE"/>
    <w:rsid w:val="00855236"/>
    <w:rsid w:val="00870ED5"/>
    <w:rsid w:val="00881CC3"/>
    <w:rsid w:val="008A1F5D"/>
    <w:rsid w:val="008A431F"/>
    <w:rsid w:val="008C6894"/>
    <w:rsid w:val="008E7082"/>
    <w:rsid w:val="008F0A59"/>
    <w:rsid w:val="0093395F"/>
    <w:rsid w:val="0095621B"/>
    <w:rsid w:val="009C1DA3"/>
    <w:rsid w:val="009C4AD2"/>
    <w:rsid w:val="009E484E"/>
    <w:rsid w:val="009F3363"/>
    <w:rsid w:val="00A63C0E"/>
    <w:rsid w:val="00A6550B"/>
    <w:rsid w:val="00A8471E"/>
    <w:rsid w:val="00AA7240"/>
    <w:rsid w:val="00AB40A5"/>
    <w:rsid w:val="00AD41E8"/>
    <w:rsid w:val="00AE262D"/>
    <w:rsid w:val="00B7409C"/>
    <w:rsid w:val="00B97844"/>
    <w:rsid w:val="00BB7F65"/>
    <w:rsid w:val="00BF6510"/>
    <w:rsid w:val="00C07B93"/>
    <w:rsid w:val="00C17B9C"/>
    <w:rsid w:val="00C73C7A"/>
    <w:rsid w:val="00C87B8D"/>
    <w:rsid w:val="00CA2564"/>
    <w:rsid w:val="00CC6D7A"/>
    <w:rsid w:val="00CE3B34"/>
    <w:rsid w:val="00D2233C"/>
    <w:rsid w:val="00D30BA4"/>
    <w:rsid w:val="00D34C9A"/>
    <w:rsid w:val="00D43BE3"/>
    <w:rsid w:val="00D47BDB"/>
    <w:rsid w:val="00D50775"/>
    <w:rsid w:val="00D83392"/>
    <w:rsid w:val="00DA17E2"/>
    <w:rsid w:val="00DB1B9E"/>
    <w:rsid w:val="00DC5EA5"/>
    <w:rsid w:val="00DD392D"/>
    <w:rsid w:val="00DF4407"/>
    <w:rsid w:val="00DF50D5"/>
    <w:rsid w:val="00DF7AAF"/>
    <w:rsid w:val="00E35E21"/>
    <w:rsid w:val="00EA226E"/>
    <w:rsid w:val="00EA52E9"/>
    <w:rsid w:val="00EB080A"/>
    <w:rsid w:val="00EB2164"/>
    <w:rsid w:val="00EB5356"/>
    <w:rsid w:val="00EC3C03"/>
    <w:rsid w:val="00EC765A"/>
    <w:rsid w:val="00ED2081"/>
    <w:rsid w:val="00F03793"/>
    <w:rsid w:val="00F22D2C"/>
    <w:rsid w:val="00F47B3A"/>
    <w:rsid w:val="00F5174C"/>
    <w:rsid w:val="00F520B3"/>
    <w:rsid w:val="00F667E8"/>
    <w:rsid w:val="00F93F61"/>
    <w:rsid w:val="00F97973"/>
    <w:rsid w:val="00FA48CB"/>
    <w:rsid w:val="00FB37CB"/>
    <w:rsid w:val="00FB6DF5"/>
    <w:rsid w:val="00FC4A2E"/>
    <w:rsid w:val="00FF575F"/>
    <w:rsid w:val="4885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53BC1"/>
  <w15:chartTrackingRefBased/>
  <w15:docId w15:val="{A972C7BA-6B85-4440-99FF-6048BEBB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C51"/>
    <w:rPr>
      <w:color w:val="0563C1" w:themeColor="hyperlink"/>
      <w:u w:val="single"/>
    </w:rPr>
  </w:style>
  <w:style w:type="character" w:styleId="UnresolvedMention">
    <w:name w:val="Unresolved Mention"/>
    <w:basedOn w:val="DefaultParagraphFont"/>
    <w:uiPriority w:val="99"/>
    <w:semiHidden/>
    <w:unhideWhenUsed/>
    <w:rsid w:val="00116C51"/>
    <w:rPr>
      <w:color w:val="605E5C"/>
      <w:shd w:val="clear" w:color="auto" w:fill="E1DFDD"/>
    </w:rPr>
  </w:style>
  <w:style w:type="paragraph" w:styleId="BalloonText">
    <w:name w:val="Balloon Text"/>
    <w:basedOn w:val="Normal"/>
    <w:link w:val="BalloonTextChar"/>
    <w:uiPriority w:val="99"/>
    <w:semiHidden/>
    <w:unhideWhenUsed/>
    <w:rsid w:val="0011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51"/>
    <w:rPr>
      <w:rFonts w:ascii="Segoe UI" w:hAnsi="Segoe UI" w:cs="Segoe UI"/>
      <w:sz w:val="18"/>
      <w:szCs w:val="18"/>
    </w:rPr>
  </w:style>
  <w:style w:type="table" w:styleId="TableGrid">
    <w:name w:val="Table Grid"/>
    <w:basedOn w:val="TableNormal"/>
    <w:uiPriority w:val="39"/>
    <w:rsid w:val="00DD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509"/>
  </w:style>
  <w:style w:type="paragraph" w:styleId="Footer">
    <w:name w:val="footer"/>
    <w:basedOn w:val="Normal"/>
    <w:link w:val="FooterChar"/>
    <w:uiPriority w:val="99"/>
    <w:unhideWhenUsed/>
    <w:rsid w:val="00557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509"/>
  </w:style>
  <w:style w:type="paragraph" w:styleId="ListParagraph">
    <w:name w:val="List Paragraph"/>
    <w:basedOn w:val="Normal"/>
    <w:uiPriority w:val="34"/>
    <w:qFormat/>
    <w:rsid w:val="00DA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2744">
      <w:bodyDiv w:val="1"/>
      <w:marLeft w:val="0"/>
      <w:marRight w:val="0"/>
      <w:marTop w:val="0"/>
      <w:marBottom w:val="0"/>
      <w:divBdr>
        <w:top w:val="none" w:sz="0" w:space="0" w:color="auto"/>
        <w:left w:val="none" w:sz="0" w:space="0" w:color="auto"/>
        <w:bottom w:val="none" w:sz="0" w:space="0" w:color="auto"/>
        <w:right w:val="none" w:sz="0" w:space="0" w:color="auto"/>
      </w:divBdr>
    </w:div>
    <w:div w:id="1163620455">
      <w:bodyDiv w:val="1"/>
      <w:marLeft w:val="0"/>
      <w:marRight w:val="0"/>
      <w:marTop w:val="0"/>
      <w:marBottom w:val="0"/>
      <w:divBdr>
        <w:top w:val="none" w:sz="0" w:space="0" w:color="auto"/>
        <w:left w:val="none" w:sz="0" w:space="0" w:color="auto"/>
        <w:bottom w:val="none" w:sz="0" w:space="0" w:color="auto"/>
        <w:right w:val="none" w:sz="0" w:space="0" w:color="auto"/>
      </w:divBdr>
    </w:div>
    <w:div w:id="1218012637">
      <w:bodyDiv w:val="1"/>
      <w:marLeft w:val="0"/>
      <w:marRight w:val="0"/>
      <w:marTop w:val="0"/>
      <w:marBottom w:val="0"/>
      <w:divBdr>
        <w:top w:val="none" w:sz="0" w:space="0" w:color="auto"/>
        <w:left w:val="none" w:sz="0" w:space="0" w:color="auto"/>
        <w:bottom w:val="none" w:sz="0" w:space="0" w:color="auto"/>
        <w:right w:val="none" w:sz="0" w:space="0" w:color="auto"/>
      </w:divBdr>
    </w:div>
    <w:div w:id="16065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lane.co.uk/people-who-help-us-41-c.asp"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gif"/><Relationship Id="rId12" Type="http://schemas.openxmlformats.org/officeDocument/2006/relationships/hyperlink" Target="https://www.getsurrey.co.uk/news/surrey-news/anger-over-surrey-county-council-7197649" TargetMode="External"/><Relationship Id="rId17" Type="http://schemas.openxmlformats.org/officeDocument/2006/relationships/hyperlink" Target="https://pixabay.com/en/note-scores-eight-semiquaver-music-1841098/"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uthmiskin.com/en/programmes/phonics/" TargetMode="External"/><Relationship Id="rId23" Type="http://schemas.openxmlformats.org/officeDocument/2006/relationships/footer" Target="footer2.xml"/><Relationship Id="rId10" Type="http://schemas.openxmlformats.org/officeDocument/2006/relationships/hyperlink" Target="http://clipart-library.com/simple-spring-cliparts.html" TargetMode="External"/><Relationship Id="rId19" Type="http://schemas.openxmlformats.org/officeDocument/2006/relationships/image" Target="media/image7.sv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deo123english.blogspot.com/2015/01/phonics_15.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Louise</dc:creator>
  <cp:keywords/>
  <dc:description/>
  <cp:lastModifiedBy>Admin</cp:lastModifiedBy>
  <cp:revision>4</cp:revision>
  <cp:lastPrinted>2019-12-16T13:20:00Z</cp:lastPrinted>
  <dcterms:created xsi:type="dcterms:W3CDTF">2020-01-18T20:01:00Z</dcterms:created>
  <dcterms:modified xsi:type="dcterms:W3CDTF">2020-02-06T13:35:00Z</dcterms:modified>
</cp:coreProperties>
</file>